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4" w:rsidRDefault="007722C4" w:rsidP="007722C4">
      <w:pPr>
        <w:pStyle w:val="Nessunaspaziatura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drawing>
          <wp:inline distT="0" distB="0" distL="0" distR="0" wp14:anchorId="436BDF67" wp14:editId="1C665B9F">
            <wp:extent cx="4340544" cy="1048440"/>
            <wp:effectExtent l="0" t="0" r="3175" b="0"/>
            <wp:docPr id="1" name="Immagine 1" descr="C:\Users\Tiziano\Documents\BIM\logo Federb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iano\Documents\BIM\logo Federbi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80" cy="10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C4" w:rsidRDefault="007722C4" w:rsidP="007722C4">
      <w:pPr>
        <w:pStyle w:val="Nessunaspaziatura"/>
        <w:jc w:val="center"/>
        <w:rPr>
          <w:rFonts w:ascii="Verdana" w:hAnsi="Verdana"/>
          <w:sz w:val="28"/>
          <w:szCs w:val="28"/>
        </w:rPr>
      </w:pPr>
    </w:p>
    <w:p w:rsidR="007722C4" w:rsidRDefault="007722C4" w:rsidP="007722C4">
      <w:pPr>
        <w:pStyle w:val="Nessunaspaziatura"/>
        <w:jc w:val="center"/>
        <w:rPr>
          <w:rFonts w:ascii="Verdana" w:hAnsi="Verdana"/>
          <w:sz w:val="28"/>
          <w:szCs w:val="28"/>
        </w:rPr>
      </w:pPr>
    </w:p>
    <w:p w:rsidR="007722C4" w:rsidRDefault="007722C4" w:rsidP="007722C4">
      <w:pPr>
        <w:pStyle w:val="Nessunaspaziatura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drawing>
          <wp:inline distT="0" distB="0" distL="0" distR="0" wp14:anchorId="062F9AB9" wp14:editId="6B4F6413">
            <wp:extent cx="2807872" cy="1476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7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C4" w:rsidRDefault="007722C4" w:rsidP="007722C4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</w:p>
    <w:p w:rsidR="007722C4" w:rsidRPr="00284E68" w:rsidRDefault="007722C4" w:rsidP="007722C4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 w:rsidRPr="00284E68">
        <w:rPr>
          <w:rFonts w:ascii="Verdana" w:hAnsi="Verdana"/>
          <w:b/>
          <w:sz w:val="28"/>
          <w:szCs w:val="28"/>
        </w:rPr>
        <w:t>FEDERBIM ATTENTA AI PICCOLI COMUNI MONTANI</w:t>
      </w:r>
    </w:p>
    <w:p w:rsidR="007722C4" w:rsidRDefault="007722C4" w:rsidP="007722C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7722C4" w:rsidRDefault="007722C4" w:rsidP="007722C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Guarda con attenzione ai piccoli Comuni montani l</w:t>
      </w:r>
      <w:r w:rsidRPr="00A37C07">
        <w:rPr>
          <w:rFonts w:ascii="Verdana" w:hAnsi="Verdana"/>
          <w:sz w:val="28"/>
          <w:szCs w:val="28"/>
        </w:rPr>
        <w:t>a FEDERBIM,</w:t>
      </w:r>
      <w:r>
        <w:rPr>
          <w:rFonts w:ascii="Verdana" w:hAnsi="Verdana"/>
          <w:sz w:val="28"/>
          <w:szCs w:val="28"/>
        </w:rPr>
        <w:t xml:space="preserve"> la Federazione Nazionale dei Bacini Imbriferi Montani, di cui è presidente il bergamasco Carlo Personeni. Dalla recente riunione della Giunta Esecutiva, svoltasi a Roma, è scaturito un “Documento politico </w:t>
      </w:r>
      <w:r w:rsidRPr="00A37C07">
        <w:rPr>
          <w:rFonts w:ascii="Verdana" w:hAnsi="Verdana"/>
          <w:sz w:val="28"/>
          <w:szCs w:val="28"/>
        </w:rPr>
        <w:t>per la Montagna Italiana</w:t>
      </w:r>
      <w:r>
        <w:rPr>
          <w:rFonts w:ascii="Verdana" w:hAnsi="Verdana"/>
          <w:sz w:val="28"/>
          <w:szCs w:val="28"/>
        </w:rPr>
        <w:t>”, nel quale vengono delineate le strategie necessarie per mantenere in vita i piccoli Comuni montani; strategie che, a breve, saranno presentate al Governo nazionale.</w:t>
      </w:r>
    </w:p>
    <w:p w:rsidR="007722C4" w:rsidRDefault="007722C4" w:rsidP="007722C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“Innanzitutto, </w:t>
      </w:r>
      <w:r w:rsidRPr="00A37C07">
        <w:rPr>
          <w:rFonts w:ascii="Verdana" w:hAnsi="Verdana"/>
          <w:sz w:val="28"/>
          <w:szCs w:val="28"/>
        </w:rPr>
        <w:t>le attività commerciali ed artigianali comprese nel loro territorio</w:t>
      </w:r>
      <w:r>
        <w:rPr>
          <w:rFonts w:ascii="Verdana" w:hAnsi="Verdana"/>
          <w:sz w:val="28"/>
          <w:szCs w:val="28"/>
        </w:rPr>
        <w:t>,</w:t>
      </w:r>
      <w:r w:rsidRPr="00A37C07">
        <w:rPr>
          <w:rFonts w:ascii="Verdana" w:hAnsi="Verdana"/>
          <w:sz w:val="28"/>
          <w:szCs w:val="28"/>
        </w:rPr>
        <w:t xml:space="preserve"> con giro di affari limitato</w:t>
      </w:r>
      <w:r>
        <w:rPr>
          <w:rFonts w:ascii="Verdana" w:hAnsi="Verdana"/>
          <w:sz w:val="28"/>
          <w:szCs w:val="28"/>
        </w:rPr>
        <w:t>, devono essere</w:t>
      </w:r>
      <w:r w:rsidRPr="00A37C07">
        <w:rPr>
          <w:rFonts w:ascii="Verdana" w:hAnsi="Verdana"/>
          <w:sz w:val="28"/>
          <w:szCs w:val="28"/>
        </w:rPr>
        <w:t xml:space="preserve"> assistite da un</w:t>
      </w:r>
      <w:r>
        <w:rPr>
          <w:rFonts w:ascii="Verdana" w:hAnsi="Verdana"/>
          <w:sz w:val="28"/>
          <w:szCs w:val="28"/>
        </w:rPr>
        <w:t xml:space="preserve">a politica fiscale semplificata – sottolinea il presidente di FEDERBIM Carlo Personeni - </w:t>
      </w:r>
      <w:r w:rsidRPr="00A37C07">
        <w:rPr>
          <w:rFonts w:ascii="Verdana" w:hAnsi="Verdana"/>
          <w:sz w:val="28"/>
          <w:szCs w:val="28"/>
        </w:rPr>
        <w:t xml:space="preserve"> Per i negozi di vicinato, gli artigiani e in particolare coloro che svolgono un servizio alla persona, </w:t>
      </w:r>
      <w:r>
        <w:rPr>
          <w:rFonts w:ascii="Verdana" w:hAnsi="Verdana"/>
          <w:sz w:val="28"/>
          <w:szCs w:val="28"/>
        </w:rPr>
        <w:t xml:space="preserve">come </w:t>
      </w:r>
      <w:r w:rsidRPr="00A37C07">
        <w:rPr>
          <w:rFonts w:ascii="Verdana" w:hAnsi="Verdana"/>
          <w:sz w:val="28"/>
          <w:szCs w:val="28"/>
        </w:rPr>
        <w:t>i locali pubbl</w:t>
      </w:r>
      <w:r>
        <w:rPr>
          <w:rFonts w:ascii="Verdana" w:hAnsi="Verdana"/>
          <w:sz w:val="28"/>
          <w:szCs w:val="28"/>
        </w:rPr>
        <w:t>ici che in queste</w:t>
      </w:r>
      <w:r w:rsidRPr="00A37C07">
        <w:rPr>
          <w:rFonts w:ascii="Verdana" w:hAnsi="Verdana"/>
          <w:sz w:val="28"/>
          <w:szCs w:val="28"/>
        </w:rPr>
        <w:t xml:space="preserve"> realtà svolgono anche una funzione sociale, occorre ridurre ogni forma di burocrazia ammi</w:t>
      </w:r>
      <w:r>
        <w:rPr>
          <w:rFonts w:ascii="Verdana" w:hAnsi="Verdana"/>
          <w:sz w:val="28"/>
          <w:szCs w:val="28"/>
        </w:rPr>
        <w:t xml:space="preserve">nistrativa e fiscale, per </w:t>
      </w:r>
      <w:r w:rsidRPr="00A37C07">
        <w:rPr>
          <w:rFonts w:ascii="Verdana" w:hAnsi="Verdana"/>
          <w:sz w:val="28"/>
          <w:szCs w:val="28"/>
        </w:rPr>
        <w:t>rendere più interessante l’apertura e</w:t>
      </w:r>
      <w:r>
        <w:rPr>
          <w:rFonts w:ascii="Verdana" w:hAnsi="Verdana"/>
          <w:sz w:val="28"/>
          <w:szCs w:val="28"/>
        </w:rPr>
        <w:t>,</w:t>
      </w:r>
      <w:r w:rsidRPr="00A37C07">
        <w:rPr>
          <w:rFonts w:ascii="Verdana" w:hAnsi="Verdana"/>
          <w:sz w:val="28"/>
          <w:szCs w:val="28"/>
        </w:rPr>
        <w:t xml:space="preserve"> poi</w:t>
      </w:r>
      <w:r>
        <w:rPr>
          <w:rFonts w:ascii="Verdana" w:hAnsi="Verdana"/>
          <w:sz w:val="28"/>
          <w:szCs w:val="28"/>
        </w:rPr>
        <w:t>,</w:t>
      </w:r>
      <w:r w:rsidRPr="00A37C07">
        <w:rPr>
          <w:rFonts w:ascii="Verdana" w:hAnsi="Verdana"/>
          <w:sz w:val="28"/>
          <w:szCs w:val="28"/>
        </w:rPr>
        <w:t xml:space="preserve"> un</w:t>
      </w:r>
      <w:r>
        <w:rPr>
          <w:rFonts w:ascii="Verdana" w:hAnsi="Verdana"/>
          <w:sz w:val="28"/>
          <w:szCs w:val="28"/>
        </w:rPr>
        <w:t>a gestione sostenibile</w:t>
      </w:r>
      <w:r w:rsidRPr="00A37C07">
        <w:rPr>
          <w:rFonts w:ascii="Verdana" w:hAnsi="Verdana"/>
          <w:sz w:val="28"/>
          <w:szCs w:val="28"/>
        </w:rPr>
        <w:t>. Per que</w:t>
      </w:r>
      <w:r>
        <w:rPr>
          <w:rFonts w:ascii="Verdana" w:hAnsi="Verdana"/>
          <w:sz w:val="28"/>
          <w:szCs w:val="28"/>
        </w:rPr>
        <w:t xml:space="preserve">ste attività bisogna </w:t>
      </w:r>
      <w:r w:rsidRPr="00A37C07">
        <w:rPr>
          <w:rFonts w:ascii="Verdana" w:hAnsi="Verdana"/>
          <w:sz w:val="28"/>
          <w:szCs w:val="28"/>
        </w:rPr>
        <w:t>introdurre un regime fiscale forfettario/semplificato</w:t>
      </w:r>
      <w:r>
        <w:rPr>
          <w:rFonts w:ascii="Verdana" w:hAnsi="Verdana"/>
          <w:sz w:val="28"/>
          <w:szCs w:val="28"/>
        </w:rPr>
        <w:t>,</w:t>
      </w:r>
      <w:r w:rsidRPr="00A37C07">
        <w:rPr>
          <w:rFonts w:ascii="Verdana" w:hAnsi="Verdana"/>
          <w:sz w:val="28"/>
          <w:szCs w:val="28"/>
        </w:rPr>
        <w:t xml:space="preserve"> procedendo ad un congruo aumento del limite dei ricavi economici, oppure </w:t>
      </w:r>
      <w:r>
        <w:rPr>
          <w:rFonts w:ascii="Verdana" w:hAnsi="Verdana"/>
          <w:sz w:val="28"/>
          <w:szCs w:val="28"/>
        </w:rPr>
        <w:t xml:space="preserve">ad </w:t>
      </w:r>
      <w:r w:rsidRPr="00A37C07">
        <w:rPr>
          <w:rFonts w:ascii="Verdana" w:hAnsi="Verdana"/>
          <w:sz w:val="28"/>
          <w:szCs w:val="28"/>
        </w:rPr>
        <w:t xml:space="preserve">una </w:t>
      </w:r>
      <w:r>
        <w:rPr>
          <w:rFonts w:ascii="Verdana" w:hAnsi="Verdana"/>
          <w:sz w:val="28"/>
          <w:szCs w:val="28"/>
        </w:rPr>
        <w:t>consistente defiscalizzazione. E secco no all</w:t>
      </w:r>
      <w:r w:rsidRPr="00A37C07">
        <w:rPr>
          <w:rFonts w:ascii="Verdana" w:hAnsi="Verdana"/>
          <w:sz w:val="28"/>
          <w:szCs w:val="28"/>
        </w:rPr>
        <w:t xml:space="preserve">a </w:t>
      </w:r>
      <w:r>
        <w:rPr>
          <w:rFonts w:ascii="Verdana" w:hAnsi="Verdana"/>
          <w:sz w:val="28"/>
          <w:szCs w:val="28"/>
        </w:rPr>
        <w:t xml:space="preserve">proposta di Poste Italiane di </w:t>
      </w:r>
      <w:r w:rsidRPr="00A37C07">
        <w:rPr>
          <w:rFonts w:ascii="Verdana" w:hAnsi="Verdana"/>
          <w:sz w:val="28"/>
          <w:szCs w:val="28"/>
        </w:rPr>
        <w:t xml:space="preserve">riduzione </w:t>
      </w:r>
      <w:r>
        <w:rPr>
          <w:rFonts w:ascii="Verdana" w:hAnsi="Verdana"/>
          <w:sz w:val="28"/>
          <w:szCs w:val="28"/>
        </w:rPr>
        <w:t>degli sportelli postali, perché sono un servizio essenziale per queste piccole</w:t>
      </w:r>
      <w:r w:rsidRPr="00A37C07">
        <w:rPr>
          <w:rFonts w:ascii="Verdana" w:hAnsi="Verdana"/>
          <w:sz w:val="28"/>
          <w:szCs w:val="28"/>
        </w:rPr>
        <w:t xml:space="preserve"> comunità </w:t>
      </w:r>
      <w:r>
        <w:rPr>
          <w:rFonts w:ascii="Verdana" w:hAnsi="Verdana"/>
          <w:sz w:val="28"/>
          <w:szCs w:val="28"/>
        </w:rPr>
        <w:t xml:space="preserve">di montagna, già </w:t>
      </w:r>
      <w:r w:rsidRPr="00A37C07">
        <w:rPr>
          <w:rFonts w:ascii="Verdana" w:hAnsi="Verdana"/>
          <w:sz w:val="28"/>
          <w:szCs w:val="28"/>
        </w:rPr>
        <w:t xml:space="preserve">penalizzate </w:t>
      </w:r>
      <w:r>
        <w:rPr>
          <w:rFonts w:ascii="Verdana" w:hAnsi="Verdana"/>
          <w:sz w:val="28"/>
          <w:szCs w:val="28"/>
        </w:rPr>
        <w:t>dalla contrazione di altri servizi pubblici”.</w:t>
      </w:r>
    </w:p>
    <w:p w:rsidR="007722C4" w:rsidRPr="00A37C07" w:rsidRDefault="007722C4" w:rsidP="007722C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merito</w:t>
      </w:r>
      <w:r w:rsidRPr="00A37C07">
        <w:rPr>
          <w:rFonts w:ascii="Verdana" w:hAnsi="Verdana"/>
          <w:sz w:val="28"/>
          <w:szCs w:val="28"/>
        </w:rPr>
        <w:t xml:space="preserve"> alle questioni inerenti i Consorzi BIM, FEDERBIM </w:t>
      </w:r>
      <w:r>
        <w:rPr>
          <w:rFonts w:ascii="Verdana" w:hAnsi="Verdana"/>
          <w:sz w:val="28"/>
          <w:szCs w:val="28"/>
        </w:rPr>
        <w:t>segnalerà</w:t>
      </w:r>
      <w:r w:rsidRPr="00A37C07">
        <w:rPr>
          <w:rFonts w:ascii="Verdana" w:hAnsi="Verdana"/>
          <w:sz w:val="28"/>
          <w:szCs w:val="28"/>
        </w:rPr>
        <w:t xml:space="preserve"> a Parlamento e Governo che l’approssimarsi delle </w:t>
      </w:r>
      <w:r w:rsidRPr="00A37C07">
        <w:rPr>
          <w:rFonts w:ascii="Verdana" w:hAnsi="Verdana"/>
          <w:sz w:val="28"/>
          <w:szCs w:val="28"/>
        </w:rPr>
        <w:lastRenderedPageBreak/>
        <w:t>scadenze delle concessioni idroelettrich</w:t>
      </w:r>
      <w:r>
        <w:rPr>
          <w:rFonts w:ascii="Verdana" w:hAnsi="Verdana"/>
          <w:sz w:val="28"/>
          <w:szCs w:val="28"/>
        </w:rPr>
        <w:t>e</w:t>
      </w:r>
      <w:r w:rsidRPr="00A37C0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impone che sull’argomento venga espressa</w:t>
      </w:r>
      <w:r w:rsidRPr="00A37C07">
        <w:rPr>
          <w:rFonts w:ascii="Verdana" w:hAnsi="Verdana"/>
          <w:sz w:val="28"/>
          <w:szCs w:val="28"/>
        </w:rPr>
        <w:t xml:space="preserve"> una normativa chiara e puntuale</w:t>
      </w:r>
      <w:r>
        <w:rPr>
          <w:rFonts w:ascii="Verdana" w:hAnsi="Verdana"/>
          <w:sz w:val="28"/>
          <w:szCs w:val="28"/>
        </w:rPr>
        <w:t>,</w:t>
      </w:r>
      <w:r w:rsidRPr="00A37C07">
        <w:rPr>
          <w:rFonts w:ascii="Verdana" w:hAnsi="Verdana"/>
          <w:sz w:val="28"/>
          <w:szCs w:val="28"/>
        </w:rPr>
        <w:t xml:space="preserve"> che eviti nuove proroghe ed offra agli Enti Locali (e loro associazioni) la possibilità “vera” di poter partecipare alla realizzazione e gestione degli impianti idroelettrici, con riferimento alle concessioni fino a 3.000 KW di potenza nominale media. </w:t>
      </w:r>
      <w:r>
        <w:rPr>
          <w:rFonts w:ascii="Verdana" w:hAnsi="Verdana"/>
          <w:sz w:val="28"/>
          <w:szCs w:val="28"/>
        </w:rPr>
        <w:t xml:space="preserve">Per </w:t>
      </w:r>
      <w:r w:rsidRPr="00A37C07">
        <w:rPr>
          <w:rFonts w:ascii="Verdana" w:hAnsi="Verdana"/>
          <w:sz w:val="28"/>
          <w:szCs w:val="28"/>
        </w:rPr>
        <w:t>ciò che riguarda le grandi concessioni</w:t>
      </w:r>
      <w:r>
        <w:rPr>
          <w:rFonts w:ascii="Verdana" w:hAnsi="Verdana"/>
          <w:sz w:val="28"/>
          <w:szCs w:val="28"/>
        </w:rPr>
        <w:t>, invece,</w:t>
      </w:r>
      <w:r w:rsidRPr="00A37C07">
        <w:rPr>
          <w:rFonts w:ascii="Verdana" w:hAnsi="Verdana"/>
          <w:sz w:val="28"/>
          <w:szCs w:val="28"/>
        </w:rPr>
        <w:t xml:space="preserve"> si ritiene opportuno ribadire che, in sede di gara, andranno previsti dei canoni aggiuntivi (compensativi) da destinare ag</w:t>
      </w:r>
      <w:r>
        <w:rPr>
          <w:rFonts w:ascii="Verdana" w:hAnsi="Verdana"/>
          <w:sz w:val="28"/>
          <w:szCs w:val="28"/>
        </w:rPr>
        <w:t xml:space="preserve">li Enti Locali della montagna. </w:t>
      </w:r>
      <w:r w:rsidRPr="00A37C07">
        <w:rPr>
          <w:rFonts w:ascii="Verdana" w:hAnsi="Verdana"/>
          <w:sz w:val="28"/>
          <w:szCs w:val="28"/>
        </w:rPr>
        <w:t>Tali risorse dovranno essere finalizzate a garantire i servizi indispensabil</w:t>
      </w:r>
      <w:r>
        <w:rPr>
          <w:rFonts w:ascii="Verdana" w:hAnsi="Verdana"/>
          <w:sz w:val="28"/>
          <w:szCs w:val="28"/>
        </w:rPr>
        <w:t xml:space="preserve">i per la vita dei cittadini che, </w:t>
      </w:r>
      <w:r w:rsidRPr="00A37C07">
        <w:rPr>
          <w:rFonts w:ascii="Verdana" w:hAnsi="Verdana"/>
          <w:sz w:val="28"/>
          <w:szCs w:val="28"/>
        </w:rPr>
        <w:t>con la loro presenza</w:t>
      </w:r>
      <w:r>
        <w:rPr>
          <w:rFonts w:ascii="Verdana" w:hAnsi="Verdana"/>
          <w:sz w:val="28"/>
          <w:szCs w:val="28"/>
        </w:rPr>
        <w:t>,</w:t>
      </w:r>
      <w:r w:rsidRPr="00A37C07">
        <w:rPr>
          <w:rFonts w:ascii="Verdana" w:hAnsi="Verdana"/>
          <w:sz w:val="28"/>
          <w:szCs w:val="28"/>
        </w:rPr>
        <w:t xml:space="preserve"> svolgono funzioni di salvaguardia del territorio. </w:t>
      </w:r>
    </w:p>
    <w:p w:rsidR="007722C4" w:rsidRPr="00A37C07" w:rsidRDefault="007722C4" w:rsidP="007722C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“Un’eventuale,</w:t>
      </w:r>
      <w:r w:rsidRPr="00A37C07">
        <w:rPr>
          <w:rFonts w:ascii="Verdana" w:hAnsi="Verdana"/>
          <w:sz w:val="28"/>
          <w:szCs w:val="28"/>
        </w:rPr>
        <w:t xml:space="preserve"> ulteriore e gratuita proroga</w:t>
      </w:r>
      <w:r>
        <w:rPr>
          <w:rFonts w:ascii="Verdana" w:hAnsi="Verdana"/>
          <w:sz w:val="28"/>
          <w:szCs w:val="28"/>
        </w:rPr>
        <w:t xml:space="preserve"> – continua Personeni - renderebbe necessaria, come in passato, </w:t>
      </w:r>
      <w:r w:rsidRPr="00A37C07">
        <w:rPr>
          <w:rFonts w:ascii="Verdana" w:hAnsi="Verdana"/>
          <w:sz w:val="28"/>
          <w:szCs w:val="28"/>
        </w:rPr>
        <w:t>un’integrazione straordinaria del sovracanone a favore delle comunità locali</w:t>
      </w:r>
      <w:r>
        <w:rPr>
          <w:rFonts w:ascii="Verdana" w:hAnsi="Verdana"/>
          <w:sz w:val="28"/>
          <w:szCs w:val="28"/>
        </w:rPr>
        <w:t xml:space="preserve">. </w:t>
      </w:r>
      <w:r w:rsidRPr="00A37C07">
        <w:rPr>
          <w:rFonts w:ascii="Verdana" w:hAnsi="Verdana"/>
          <w:sz w:val="28"/>
          <w:szCs w:val="28"/>
        </w:rPr>
        <w:t>Anche la vicenda della revisione del DMV</w:t>
      </w:r>
      <w:r>
        <w:rPr>
          <w:rFonts w:ascii="Verdana" w:hAnsi="Verdana"/>
          <w:sz w:val="28"/>
          <w:szCs w:val="28"/>
        </w:rPr>
        <w:t xml:space="preserve"> (Deflusso Minimo Vitale)</w:t>
      </w:r>
      <w:r w:rsidRPr="00A37C07">
        <w:rPr>
          <w:rFonts w:ascii="Verdana" w:hAnsi="Verdana"/>
          <w:sz w:val="28"/>
          <w:szCs w:val="28"/>
        </w:rPr>
        <w:t>, seppur giusta in termini di principio, non può essere vissuta come l’occasione per una rivinc</w:t>
      </w:r>
      <w:r>
        <w:rPr>
          <w:rFonts w:ascii="Verdana" w:hAnsi="Verdana"/>
          <w:sz w:val="28"/>
          <w:szCs w:val="28"/>
        </w:rPr>
        <w:t xml:space="preserve">ita da parte dei concessionari; pertanto, </w:t>
      </w:r>
      <w:r w:rsidRPr="00A37C07">
        <w:rPr>
          <w:rFonts w:ascii="Verdana" w:hAnsi="Verdana"/>
          <w:sz w:val="28"/>
          <w:szCs w:val="28"/>
        </w:rPr>
        <w:t>occorre che venga definito quanto prima un tavolo di lavoro, tra le parti interessate, per concordare modalità ed impegni da onorare con il coinvolgimento dei Consorzi BIM</w:t>
      </w:r>
      <w:r>
        <w:rPr>
          <w:rFonts w:ascii="Verdana" w:hAnsi="Verdana"/>
          <w:sz w:val="28"/>
          <w:szCs w:val="28"/>
        </w:rPr>
        <w:t>”</w:t>
      </w:r>
      <w:r w:rsidRPr="00A37C07">
        <w:rPr>
          <w:rFonts w:ascii="Verdana" w:hAnsi="Verdana"/>
          <w:sz w:val="28"/>
          <w:szCs w:val="28"/>
        </w:rPr>
        <w:t xml:space="preserve">. </w:t>
      </w:r>
    </w:p>
    <w:p w:rsidR="007722C4" w:rsidRDefault="007722C4" w:rsidP="007722C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</w:t>
      </w:r>
      <w:r w:rsidRPr="00A37C07">
        <w:rPr>
          <w:rFonts w:ascii="Verdana" w:hAnsi="Verdana"/>
          <w:sz w:val="28"/>
          <w:szCs w:val="28"/>
        </w:rPr>
        <w:t>a Giunta Esecutiva di FEDERBIM</w:t>
      </w:r>
      <w:r>
        <w:rPr>
          <w:rFonts w:ascii="Verdana" w:hAnsi="Verdana"/>
          <w:sz w:val="28"/>
          <w:szCs w:val="28"/>
        </w:rPr>
        <w:t xml:space="preserve">, infine, sottolinea che la scelta delle </w:t>
      </w:r>
      <w:r w:rsidRPr="00A37C07">
        <w:rPr>
          <w:rFonts w:ascii="Verdana" w:hAnsi="Verdana"/>
          <w:sz w:val="28"/>
          <w:szCs w:val="28"/>
        </w:rPr>
        <w:t xml:space="preserve">Regioni di aumentare </w:t>
      </w:r>
      <w:r>
        <w:rPr>
          <w:rFonts w:ascii="Verdana" w:hAnsi="Verdana"/>
          <w:sz w:val="28"/>
          <w:szCs w:val="28"/>
        </w:rPr>
        <w:t xml:space="preserve">(la Toscana in modo esagerato) </w:t>
      </w:r>
      <w:r w:rsidRPr="00A37C07">
        <w:rPr>
          <w:rFonts w:ascii="Verdana" w:hAnsi="Verdana"/>
          <w:sz w:val="28"/>
          <w:szCs w:val="28"/>
        </w:rPr>
        <w:t>il canone di conces</w:t>
      </w:r>
      <w:r>
        <w:rPr>
          <w:rFonts w:ascii="Verdana" w:hAnsi="Verdana"/>
          <w:sz w:val="28"/>
          <w:szCs w:val="28"/>
        </w:rPr>
        <w:t>sione della derivazione d’acqua</w:t>
      </w:r>
      <w:r w:rsidRPr="00A37C07">
        <w:rPr>
          <w:rFonts w:ascii="Verdana" w:hAnsi="Verdana"/>
          <w:sz w:val="28"/>
          <w:szCs w:val="28"/>
        </w:rPr>
        <w:t xml:space="preserve"> sia davvero sbagliata, in quanto pensata solo per far fronte ad esigenze di bi</w:t>
      </w:r>
      <w:r>
        <w:rPr>
          <w:rFonts w:ascii="Verdana" w:hAnsi="Verdana"/>
          <w:sz w:val="28"/>
          <w:szCs w:val="28"/>
        </w:rPr>
        <w:t xml:space="preserve">lancio e di cassa, </w:t>
      </w:r>
      <w:r w:rsidRPr="00A37C07">
        <w:rPr>
          <w:rFonts w:ascii="Verdana" w:hAnsi="Verdana"/>
          <w:sz w:val="28"/>
          <w:szCs w:val="28"/>
        </w:rPr>
        <w:t>ma non per programmare azioni d’investimento o prog</w:t>
      </w:r>
      <w:r>
        <w:rPr>
          <w:rFonts w:ascii="Verdana" w:hAnsi="Verdana"/>
          <w:sz w:val="28"/>
          <w:szCs w:val="28"/>
        </w:rPr>
        <w:t>etti di sviluppo territoriale, in particolare nelle comunità</w:t>
      </w:r>
      <w:r w:rsidRPr="00A37C07">
        <w:rPr>
          <w:rFonts w:ascii="Verdana" w:hAnsi="Verdana"/>
          <w:sz w:val="28"/>
          <w:szCs w:val="28"/>
        </w:rPr>
        <w:t xml:space="preserve"> di provenienza delle risorse.</w:t>
      </w:r>
    </w:p>
    <w:p w:rsidR="007722C4" w:rsidRDefault="007722C4" w:rsidP="007722C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7722C4" w:rsidRPr="00B91F39" w:rsidRDefault="007722C4" w:rsidP="007722C4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B91F39">
        <w:rPr>
          <w:rFonts w:ascii="Verdana" w:hAnsi="Verdana"/>
          <w:sz w:val="24"/>
          <w:szCs w:val="24"/>
        </w:rPr>
        <w:t xml:space="preserve">Ufficio Stampa </w:t>
      </w:r>
    </w:p>
    <w:p w:rsidR="007722C4" w:rsidRPr="00B91F39" w:rsidRDefault="007722C4" w:rsidP="007722C4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B91F39">
        <w:rPr>
          <w:rFonts w:ascii="Verdana" w:hAnsi="Verdana"/>
          <w:sz w:val="24"/>
          <w:szCs w:val="24"/>
        </w:rPr>
        <w:t>Consorzio BIM Bergamo</w:t>
      </w:r>
    </w:p>
    <w:p w:rsidR="007722C4" w:rsidRPr="00B91F39" w:rsidRDefault="007722C4" w:rsidP="007722C4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B91F39">
        <w:rPr>
          <w:rFonts w:ascii="Verdana" w:hAnsi="Verdana"/>
          <w:sz w:val="24"/>
          <w:szCs w:val="24"/>
        </w:rPr>
        <w:t>Tiziano Piazza</w:t>
      </w:r>
    </w:p>
    <w:p w:rsidR="007722C4" w:rsidRPr="00B91F39" w:rsidRDefault="007722C4" w:rsidP="007722C4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B91F39">
        <w:rPr>
          <w:rFonts w:ascii="Verdana" w:hAnsi="Verdana"/>
          <w:sz w:val="24"/>
          <w:szCs w:val="24"/>
        </w:rPr>
        <w:t>tizianopiazza@vodafone.it</w:t>
      </w:r>
    </w:p>
    <w:p w:rsidR="007722C4" w:rsidRDefault="007722C4" w:rsidP="007722C4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B91F39">
        <w:rPr>
          <w:rFonts w:ascii="Verdana" w:hAnsi="Verdana"/>
          <w:sz w:val="24"/>
          <w:szCs w:val="24"/>
        </w:rPr>
        <w:t>338.9746012</w:t>
      </w:r>
    </w:p>
    <w:p w:rsidR="00657BA4" w:rsidRDefault="00657BA4" w:rsidP="007722C4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657BA4" w:rsidRPr="00B91F39" w:rsidRDefault="00657BA4" w:rsidP="007722C4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 marzo 2017</w:t>
      </w:r>
      <w:bookmarkStart w:id="0" w:name="_GoBack"/>
      <w:bookmarkEnd w:id="0"/>
    </w:p>
    <w:p w:rsidR="007722C4" w:rsidRPr="00A37C07" w:rsidRDefault="007722C4" w:rsidP="007722C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80306D" w:rsidRDefault="0080306D"/>
    <w:sectPr w:rsidR="00803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C4"/>
    <w:rsid w:val="00657BA4"/>
    <w:rsid w:val="007722C4"/>
    <w:rsid w:val="008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722C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722C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Tiziano</cp:lastModifiedBy>
  <cp:revision>2</cp:revision>
  <dcterms:created xsi:type="dcterms:W3CDTF">2017-03-07T22:06:00Z</dcterms:created>
  <dcterms:modified xsi:type="dcterms:W3CDTF">2017-03-10T15:56:00Z</dcterms:modified>
</cp:coreProperties>
</file>